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Area di disegno" type="tile"/>
    </v:background>
  </w:background>
  <w:body>
    <w:p w:rsidR="004D3C86" w:rsidRPr="0092251A" w:rsidRDefault="003C6B9F" w:rsidP="003C6B9F">
      <w:pPr>
        <w:jc w:val="center"/>
        <w:rPr>
          <w:rFonts w:ascii="Baskerville Old Face" w:hAnsi="Baskerville Old Face"/>
          <w:b/>
          <w:i/>
          <w:color w:val="000000" w:themeColor="text1"/>
          <w:sz w:val="96"/>
          <w:szCs w:val="96"/>
        </w:rPr>
      </w:pPr>
      <w:r w:rsidRPr="0092251A">
        <w:rPr>
          <w:rFonts w:ascii="Baskerville Old Face" w:hAnsi="Baskerville Old Face"/>
          <w:b/>
          <w:i/>
          <w:color w:val="000000" w:themeColor="text1"/>
          <w:sz w:val="96"/>
          <w:szCs w:val="96"/>
        </w:rPr>
        <w:t>Articolo 9</w:t>
      </w:r>
    </w:p>
    <w:p w:rsidR="003C6B9F" w:rsidRPr="0092251A" w:rsidRDefault="003C6B9F" w:rsidP="003C6B9F">
      <w:pPr>
        <w:rPr>
          <w:rFonts w:ascii="Goudy Old Style" w:hAnsi="Goudy Old Style"/>
          <w:b/>
          <w:i/>
          <w:color w:val="000000" w:themeColor="text1"/>
          <w:sz w:val="96"/>
          <w:szCs w:val="96"/>
        </w:rPr>
      </w:pPr>
      <w:r w:rsidRPr="0092251A">
        <w:rPr>
          <w:rFonts w:ascii="Goudy Old Style" w:hAnsi="Goudy Old Style"/>
          <w:b/>
          <w:i/>
          <w:color w:val="000000" w:themeColor="text1"/>
          <w:sz w:val="96"/>
          <w:szCs w:val="96"/>
        </w:rPr>
        <w:t xml:space="preserve">La Repubblica </w:t>
      </w:r>
      <w:bookmarkStart w:id="0" w:name="_GoBack"/>
      <w:bookmarkEnd w:id="0"/>
      <w:r w:rsidRPr="0092251A">
        <w:rPr>
          <w:rFonts w:ascii="Goudy Old Style" w:hAnsi="Goudy Old Style"/>
          <w:b/>
          <w:i/>
          <w:color w:val="000000" w:themeColor="text1"/>
          <w:sz w:val="96"/>
          <w:szCs w:val="96"/>
        </w:rPr>
        <w:t>promuove lo sviluppo della cultura e la ricerca scientifica e tecnica.</w:t>
      </w:r>
    </w:p>
    <w:p w:rsidR="003C6B9F" w:rsidRPr="0092251A" w:rsidRDefault="003C6B9F" w:rsidP="003C6B9F">
      <w:pPr>
        <w:rPr>
          <w:rFonts w:ascii="Goudy Old Style" w:hAnsi="Goudy Old Style"/>
          <w:b/>
          <w:i/>
          <w:color w:val="000000" w:themeColor="text1"/>
          <w:sz w:val="96"/>
          <w:szCs w:val="96"/>
        </w:rPr>
      </w:pPr>
      <w:r w:rsidRPr="0092251A">
        <w:rPr>
          <w:rFonts w:ascii="Goudy Old Style" w:hAnsi="Goudy Old Style"/>
          <w:b/>
          <w:i/>
          <w:color w:val="000000" w:themeColor="text1"/>
          <w:sz w:val="96"/>
          <w:szCs w:val="96"/>
        </w:rPr>
        <w:t>Tutela il paesaggio e il patrimonio storico e artistico della Nazione.</w:t>
      </w:r>
    </w:p>
    <w:p w:rsidR="003C6B9F" w:rsidRPr="003C6B9F" w:rsidRDefault="003C6B9F" w:rsidP="003C6B9F">
      <w:pPr>
        <w:rPr>
          <w:rFonts w:ascii="Baskerville Old Face" w:hAnsi="Baskerville Old Face"/>
          <w:b/>
          <w:i/>
          <w:color w:val="FFFFFF" w:themeColor="background1"/>
          <w:sz w:val="96"/>
          <w:szCs w:val="96"/>
        </w:rPr>
      </w:pPr>
    </w:p>
    <w:sectPr w:rsidR="003C6B9F" w:rsidRPr="003C6B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isplayBackgroundShape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B9F"/>
    <w:rsid w:val="003C6B9F"/>
    <w:rsid w:val="004D3C86"/>
    <w:rsid w:val="0092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E7D5E-35C8-4993-A793-660A1E85B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2014-12-07T18:46:00Z</dcterms:created>
  <dcterms:modified xsi:type="dcterms:W3CDTF">2014-12-08T08:42:00Z</dcterms:modified>
</cp:coreProperties>
</file>